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Referat de necesitate</w:t>
      </w:r>
    </w:p>
    <w:p>
      <w:r>
        <w:rPr>
          <w:b/>
          <w:sz w:val="22"/>
        </w:rPr>
        <w:t>Model orientativ pentru instituții publice</w:t>
      </w:r>
    </w:p>
    <w:p>
      <w:r>
        <w:rPr>
          <w:b w:val="0"/>
          <w:sz w:val="18"/>
        </w:rPr>
        <w:t>Formular editabil de adaptat procedurii interne. Nu este un formular oficial ANAP și nu reprezintă un model normativ universal.</w:t>
      </w:r>
    </w:p>
    <w:p>
      <w:pPr>
        <w:pStyle w:val="Heading1"/>
      </w:pPr>
      <w:r>
        <w:t>1 Identificarea solicitării</w:t>
      </w:r>
    </w:p>
    <w:p>
      <w:r>
        <w:rPr>
          <w:b/>
        </w:rPr>
        <w:t xml:space="preserve">Instituția </w:t>
      </w:r>
      <w:r>
        <w:t>..........................................................................................</w:t>
      </w:r>
    </w:p>
    <w:p>
      <w:r>
        <w:rPr>
          <w:b/>
        </w:rPr>
        <w:t xml:space="preserve">Compartimentul inițiator </w:t>
      </w:r>
      <w:r>
        <w:t>..........................................................................................</w:t>
      </w:r>
    </w:p>
    <w:p>
      <w:r>
        <w:rPr>
          <w:b w:val="0"/>
        </w:rPr>
        <w:t>Număr și dată ....................................    Anul pentru care se planifică ........................</w:t>
      </w:r>
    </w:p>
    <w:p>
      <w:r>
        <w:rPr>
          <w:b w:val="0"/>
        </w:rPr>
        <w:t>Persoana care întocmește și funcția ...............................................................................</w:t>
      </w:r>
    </w:p>
    <w:p>
      <w:pPr>
        <w:pStyle w:val="Heading1"/>
      </w:pPr>
      <w:r>
        <w:t>2 Obiectul și justificarea necesității</w:t>
      </w:r>
    </w:p>
    <w:p>
      <w:r>
        <w:rPr>
          <w:b/>
        </w:rPr>
        <w:t xml:space="preserve">Produse, servicii sau lucrări solicitate </w:t>
      </w:r>
      <w:r>
        <w:t>..........................................................................................</w:t>
      </w:r>
    </w:p>
    <w:p>
      <w:r>
        <w:rPr>
          <w:b/>
        </w:rPr>
        <w:t xml:space="preserve">Scopul și necesitatea pentru activitatea compartimentului </w:t>
      </w:r>
      <w:r>
        <w:t>..........................................................................................</w:t>
      </w:r>
    </w:p>
    <w:p>
      <w:r>
        <w:rPr>
          <w:b w:val="0"/>
        </w:rPr>
        <w:t>.................................................................................................................................</w:t>
      </w:r>
    </w:p>
    <w:p>
      <w:r>
        <w:rPr>
          <w:b/>
        </w:rPr>
        <w:t xml:space="preserve">Stoc disponibil utilizabil sau alternative analizate </w:t>
      </w:r>
      <w:r>
        <w:t>..........................................................................................</w:t>
      </w:r>
    </w:p>
    <w:p>
      <w:pPr>
        <w:pStyle w:val="Heading1"/>
      </w:pPr>
      <w:r>
        <w:t>3 Cantități și valori estimate</w:t>
      </w:r>
    </w:p>
    <w:p>
      <w:r>
        <w:rPr>
          <w:b w:val="0"/>
          <w:sz w:val="18"/>
        </w:rPr>
        <w:t>Cantitățile de achiziționat se stabilesc ținând cont de necesarul justificat și de resursele disponibile. Toate valorile din tabel sunt fără TVA.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510"/>
        <w:gridCol w:w="3231"/>
        <w:gridCol w:w="737"/>
        <w:gridCol w:w="1077"/>
        <w:gridCol w:w="1984"/>
        <w:gridCol w:w="2324"/>
      </w:tblGrid>
      <w:tr>
        <w:trPr>
          <w:tblHeader/>
          <w:cantSplit/>
        </w:trPr>
        <w:tc>
          <w:tcPr>
            <w:tcW w:type="dxa" w:w="510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Nr.</w:t>
            </w:r>
          </w:p>
        </w:tc>
        <w:tc>
          <w:tcPr>
            <w:tcW w:type="dxa" w:w="3231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b/>
                <w:sz w:val="18"/>
              </w:rPr>
              <w:t>Produs, serviciu sau lucrare</w:t>
            </w:r>
          </w:p>
        </w:tc>
        <w:tc>
          <w:tcPr>
            <w:tcW w:type="dxa" w:w="737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UM</w:t>
            </w:r>
          </w:p>
        </w:tc>
        <w:tc>
          <w:tcPr>
            <w:tcW w:type="dxa" w:w="1077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Cantitate</w:t>
            </w:r>
          </w:p>
        </w:tc>
        <w:tc>
          <w:tcPr>
            <w:tcW w:type="dxa" w:w="1984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Preț unitar estimat</w:t>
              <w:br/>
              <w:t>lei fără TVA</w:t>
            </w:r>
          </w:p>
        </w:tc>
        <w:tc>
          <w:tcPr>
            <w:tcW w:type="dxa" w:w="2324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Valoare totală estimată</w:t>
              <w:br/>
              <w:t>lei fără TVA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323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........................................</w:t>
              <w:br/>
              <w:t>........................................</w:t>
            </w:r>
          </w:p>
        </w:tc>
        <w:tc>
          <w:tcPr>
            <w:tcW w:type="dxa" w:w="73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</w:t>
            </w:r>
          </w:p>
        </w:tc>
        <w:tc>
          <w:tcPr>
            <w:tcW w:type="dxa" w:w="107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98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  <w:tc>
          <w:tcPr>
            <w:tcW w:type="dxa" w:w="232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323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........................................</w:t>
              <w:br/>
              <w:t>........................................</w:t>
            </w:r>
          </w:p>
        </w:tc>
        <w:tc>
          <w:tcPr>
            <w:tcW w:type="dxa" w:w="73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</w:t>
            </w:r>
          </w:p>
        </w:tc>
        <w:tc>
          <w:tcPr>
            <w:tcW w:type="dxa" w:w="107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98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  <w:tc>
          <w:tcPr>
            <w:tcW w:type="dxa" w:w="232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</w:tr>
      <w:tr>
        <w:trPr>
          <w:cantSplit/>
        </w:trPr>
        <w:tc>
          <w:tcPr>
            <w:tcW w:type="dxa" w:w="510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type="dxa" w:w="323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........................................</w:t>
              <w:br/>
              <w:t>........................................</w:t>
            </w:r>
          </w:p>
        </w:tc>
        <w:tc>
          <w:tcPr>
            <w:tcW w:type="dxa" w:w="73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</w:t>
            </w:r>
          </w:p>
        </w:tc>
        <w:tc>
          <w:tcPr>
            <w:tcW w:type="dxa" w:w="1077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98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  <w:tc>
          <w:tcPr>
            <w:tcW w:type="dxa" w:w="232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</w:t>
            </w:r>
          </w:p>
        </w:tc>
      </w:tr>
    </w:tbl>
    <w:p>
      <w:pPr>
        <w:spacing w:after="0"/>
      </w:pPr>
    </w:p>
    <w:p>
      <w:r>
        <w:rPr>
          <w:b/>
        </w:rPr>
        <w:t>Total estimat fără TVA în lei ........................................</w:t>
      </w:r>
    </w:p>
    <w:p>
      <w:pPr>
        <w:pStyle w:val="Heading1"/>
      </w:pPr>
      <w:r>
        <w:t>4 Fundamentarea estimării</w:t>
      </w:r>
    </w:p>
    <w:p>
      <w:r>
        <w:rPr>
          <w:b/>
        </w:rPr>
        <w:t xml:space="preserve">Sursa și metoda estimării prețului </w:t>
      </w:r>
      <w:r>
        <w:t>..........................................................................................</w:t>
      </w:r>
    </w:p>
    <w:p>
      <w:r>
        <w:rPr>
          <w:b w:val="0"/>
        </w:rPr>
        <w:t>Data estimării .............................    Documente justificative anexate ............................</w:t>
      </w:r>
    </w:p>
    <w:p>
      <w:r>
        <w:br w:type="page"/>
      </w:r>
    </w:p>
    <w:p>
      <w:pPr>
        <w:pStyle w:val="Title"/>
      </w:pPr>
      <w:r>
        <w:t>Completarea circuitului intern</w:t>
      </w:r>
    </w:p>
    <w:p>
      <w:r>
        <w:rPr>
          <w:b w:val="0"/>
          <w:sz w:val="20"/>
        </w:rPr>
        <w:t>Referat numărul ....................................    Data ....................................</w:t>
      </w:r>
    </w:p>
    <w:p>
      <w:pPr>
        <w:pStyle w:val="Heading1"/>
      </w:pPr>
      <w:r>
        <w:t>5 Termenul și locul necesității</w:t>
      </w:r>
    </w:p>
    <w:p>
      <w:r>
        <w:rPr>
          <w:b/>
        </w:rPr>
        <w:t xml:space="preserve">Data sau perioada în care sunt necesare bunurile, serviciile ori lucrările </w:t>
      </w:r>
      <w:r>
        <w:t>..........................................................................................</w:t>
      </w:r>
    </w:p>
    <w:p>
      <w:r>
        <w:rPr>
          <w:b/>
        </w:rPr>
        <w:t xml:space="preserve">Locul de livrare, prestare ori execuție și condiții relevante </w:t>
      </w:r>
      <w:r>
        <w:t>..........................................................................................</w:t>
      </w:r>
    </w:p>
    <w:p>
      <w:pPr>
        <w:pStyle w:val="Heading1"/>
      </w:pPr>
      <w:r>
        <w:t>6 Informații privind finanțarea</w:t>
      </w:r>
    </w:p>
    <w:p>
      <w:r>
        <w:rPr>
          <w:b/>
        </w:rPr>
        <w:t xml:space="preserve">Sursa de finanțare propusă </w:t>
      </w:r>
      <w:r>
        <w:t>..........................................................................................</w:t>
      </w:r>
    </w:p>
    <w:p>
      <w:r>
        <w:rPr>
          <w:b/>
        </w:rPr>
        <w:t xml:space="preserve">Poziția bugetară dacă este stabilită potrivit procedurii interne </w:t>
      </w:r>
      <w:r>
        <w:t>..........................................................................................</w:t>
      </w:r>
    </w:p>
    <w:p>
      <w:r>
        <w:rPr>
          <w:b w:val="0"/>
        </w:rPr>
        <w:t>Verificată de ....................................    Funcția ........................    Data .....................</w:t>
      </w:r>
    </w:p>
    <w:p>
      <w:r>
        <w:rPr>
          <w:b w:val="0"/>
          <w:sz w:val="18"/>
        </w:rPr>
        <w:t>Informațiile propuse de inițiator se verifică de persoanele competente. Completarea formularului nu rezervă credite bugetare și nu autorizează achiziția.</w:t>
      </w:r>
    </w:p>
    <w:p>
      <w:pPr>
        <w:pStyle w:val="Heading1"/>
      </w:pPr>
      <w:r>
        <w:t>7 Specificații și anexe</w:t>
      </w:r>
    </w:p>
    <w:p>
      <w:r>
        <w:rPr>
          <w:b/>
        </w:rPr>
        <w:t xml:space="preserve">Specificații sau cerințe tehnice și funcționale disponibile </w:t>
      </w:r>
      <w:r>
        <w:t>..........................................................................................</w:t>
      </w:r>
    </w:p>
    <w:p>
      <w:r>
        <w:rPr>
          <w:b/>
        </w:rPr>
        <w:t xml:space="preserve">Lista anexelor și documentelor suport </w:t>
      </w:r>
      <w:r>
        <w:t>..........................................................................................</w:t>
      </w:r>
    </w:p>
    <w:p>
      <w:r>
        <w:rPr>
          <w:b w:val="0"/>
        </w:rPr>
        <w:t>.................................................................................................................................</w:t>
      </w:r>
    </w:p>
    <w:p>
      <w:pPr>
        <w:pStyle w:val="Heading1"/>
      </w:pPr>
      <w:r>
        <w:t>8 Revizuirea solicitării</w:t>
      </w:r>
    </w:p>
    <w:p>
      <w:r>
        <w:rPr>
          <w:b w:val="0"/>
        </w:rPr>
        <w:t>Versiunea ........................    Data ........................    Întocmită de ................................</w:t>
      </w:r>
    </w:p>
    <w:p>
      <w:r>
        <w:rPr>
          <w:b/>
        </w:rPr>
        <w:t xml:space="preserve">Motivul și elementele modificate </w:t>
      </w:r>
      <w:r>
        <w:t>..........................................................................................</w:t>
      </w:r>
    </w:p>
    <w:p>
      <w:pPr>
        <w:pStyle w:val="Heading1"/>
      </w:pPr>
      <w:r>
        <w:t>9 Avizarea și aprobarea potrivit procedurii interne</w:t>
      </w:r>
    </w:p>
    <w:p>
      <w:r>
        <w:rPr>
          <w:b w:val="0"/>
          <w:sz w:val="18"/>
        </w:rPr>
        <w:t>Instituția completează rolurile, ordinea și responsabilitățile aplicabile. Rândurile de mai jos nu stabilesc funcții obligatorii sau un circuit legal unic.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</w:tblPr>
      <w:tblGrid>
        <w:gridCol w:w="1928"/>
        <w:gridCol w:w="2608"/>
        <w:gridCol w:w="2551"/>
        <w:gridCol w:w="1304"/>
        <w:gridCol w:w="1474"/>
      </w:tblGrid>
      <w:tr>
        <w:trPr>
          <w:tblHeader/>
          <w:cantSplit/>
        </w:trPr>
        <w:tc>
          <w:tcPr>
            <w:tcW w:type="dxa" w:w="1928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Etapă și rol</w:t>
            </w:r>
          </w:p>
        </w:tc>
        <w:tc>
          <w:tcPr>
            <w:tcW w:type="dxa" w:w="2608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b/>
                <w:sz w:val="18"/>
              </w:rPr>
              <w:t>Persoană și funcție</w:t>
            </w:r>
          </w:p>
        </w:tc>
        <w:tc>
          <w:tcPr>
            <w:tcW w:type="dxa" w:w="2551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Aviz, decizie sau observații</w:t>
            </w:r>
          </w:p>
        </w:tc>
        <w:tc>
          <w:tcPr>
            <w:tcW w:type="dxa" w:w="1304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type="dxa" w:w="1474"/>
            <w:shd w:fill="E8EEF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b/>
                <w:sz w:val="18"/>
              </w:rPr>
              <w:t>Semnătură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</w:t>
            </w:r>
          </w:p>
        </w:tc>
        <w:tc>
          <w:tcPr>
            <w:tcW w:type="dxa" w:w="260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</w:t>
            </w:r>
          </w:p>
        </w:tc>
        <w:tc>
          <w:tcPr>
            <w:tcW w:type="dxa" w:w="255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...........................</w:t>
            </w:r>
          </w:p>
        </w:tc>
        <w:tc>
          <w:tcPr>
            <w:tcW w:type="dxa" w:w="130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47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</w:t>
            </w:r>
          </w:p>
        </w:tc>
        <w:tc>
          <w:tcPr>
            <w:tcW w:type="dxa" w:w="260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</w:t>
            </w:r>
          </w:p>
        </w:tc>
        <w:tc>
          <w:tcPr>
            <w:tcW w:type="dxa" w:w="255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...........................</w:t>
            </w:r>
          </w:p>
        </w:tc>
        <w:tc>
          <w:tcPr>
            <w:tcW w:type="dxa" w:w="130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47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</w:t>
            </w:r>
          </w:p>
        </w:tc>
      </w:tr>
      <w:tr>
        <w:trPr>
          <w:cantSplit/>
        </w:trPr>
        <w:tc>
          <w:tcPr>
            <w:tcW w:type="dxa" w:w="192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</w:t>
            </w:r>
          </w:p>
        </w:tc>
        <w:tc>
          <w:tcPr>
            <w:tcW w:type="dxa" w:w="2608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</w:pPr>
            <w:r>
              <w:rPr>
                <w:sz w:val="18"/>
              </w:rPr>
              <w:t>............................</w:t>
            </w:r>
          </w:p>
        </w:tc>
        <w:tc>
          <w:tcPr>
            <w:tcW w:type="dxa" w:w="2551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...........................</w:t>
            </w:r>
          </w:p>
        </w:tc>
        <w:tc>
          <w:tcPr>
            <w:tcW w:type="dxa" w:w="130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</w:t>
            </w:r>
          </w:p>
        </w:tc>
        <w:tc>
          <w:tcPr>
            <w:tcW w:type="dxa" w:w="1474"/>
            <w:vAlign w:val="center"/>
            <w:tcMar>
              <w:top w:w="85" w:type="dxa"/>
              <w:bottom w:w="85" w:type="dxa"/>
              <w:left w:w="85" w:type="dxa"/>
              <w:right w:w="85" w:type="dxa"/>
            </w:tcMar>
          </w:tcPr>
          <w:p>
            <w:pPr>
              <w:spacing w:after="20" w:before="20" w:line="245" w:lineRule="auto"/>
              <w:jc w:val="center"/>
            </w:pPr>
            <w:r>
              <w:rPr>
                <w:sz w:val="18"/>
              </w:rPr>
              <w:t>..............</w:t>
            </w:r>
          </w:p>
        </w:tc>
      </w:tr>
    </w:tbl>
    <w:p>
      <w:pPr>
        <w:spacing w:after="0"/>
      </w:pPr>
    </w:p>
    <w:p>
      <w:pPr>
        <w:pStyle w:val="Heading1"/>
      </w:pPr>
      <w:r>
        <w:t>Repere pentru adaptarea modelului</w:t>
      </w:r>
    </w:p>
    <w:p>
      <w:r>
        <w:rPr>
          <w:b w:val="0"/>
          <w:sz w:val="16"/>
        </w:rPr>
        <w:t>HG nr. 395/2016, normele metodologice, art. 2 alin. (5) și art. 3</w:t>
        <w:br/>
        <w:t>https://legislatie.just.ro/Public/DetaliiDocumentAfis/307053</w:t>
      </w:r>
    </w:p>
    <w:p>
      <w:r>
        <w:rPr>
          <w:b w:val="0"/>
          <w:sz w:val="16"/>
        </w:rPr>
        <w:t>Normele aprobate prin OMF nr. 1140/2025, art. 12 și art. 50</w:t>
        <w:br/>
        <w:t>https://legislatie.just.ro/Public/DetaliiDocumentAfis/305910</w:t>
      </w:r>
    </w:p>
    <w:p>
      <w:r>
        <w:rPr>
          <w:b w:val="0"/>
          <w:sz w:val="16"/>
        </w:rPr>
        <w:t>Versiune editorială 9 septembrie 2026. Se verifică textele în vigoare la data utilizării.</w:t>
      </w:r>
    </w:p>
    <w:sectPr w:rsidR="00FC693F" w:rsidRPr="0006063C" w:rsidSect="00034616">
      <w:footerReference w:type="default" r:id="rId9"/>
      <w:pgSz w:w="11906" w:h="16838"/>
      <w:pgMar w:top="964" w:right="1020" w:bottom="1191" w:left="1020" w:header="72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40"/>
    </w:pPr>
    <w:r>
      <w:rPr>
        <w:rFonts w:ascii="Arial" w:hAnsi="Arial"/>
        <w:sz w:val="16"/>
      </w:rPr>
      <w:t>Acest model nu înlocuiește documentul de fundamentare prevăzut de OMF nr. 1.140/2025 și nici documentele</w:t>
      <w:br/>
      <w:t xml:space="preserve">sau verificările necesare angajării cheltuielilor. Nu reprezintă un angajament legal.  Pagina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000000"/>
      <w:sz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8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2"/>
      <w:szCs w:val="52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de necesitate</dc:title>
  <dc:subject>Model orientativ editabil pentru instituții publice</dc:subject>
  <dc:creator>CLP Studio</dc:creator>
  <cp:keywords>referat de necesitate, model orientativ, instituții publice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